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2F6" w:rsidRPr="007962F6" w:rsidRDefault="007962F6" w:rsidP="007962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7962F6">
        <w:rPr>
          <w:rFonts w:ascii="Times New Roman" w:eastAsia="Times New Roman" w:hAnsi="Times New Roman" w:cs="Times New Roman"/>
          <w:b/>
          <w:sz w:val="24"/>
          <w:lang w:eastAsia="ru-RU"/>
        </w:rPr>
        <w:t>Муниципальное бюджетное общеобразовательное учреждение</w:t>
      </w:r>
    </w:p>
    <w:p w:rsidR="007962F6" w:rsidRPr="007962F6" w:rsidRDefault="007962F6" w:rsidP="007962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7962F6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«Тополинская средняя общеобразовательная школа Томпонского района»</w:t>
      </w:r>
    </w:p>
    <w:p w:rsidR="007962F6" w:rsidRPr="007962F6" w:rsidRDefault="007962F6" w:rsidP="007962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62F6" w:rsidRPr="007962F6" w:rsidRDefault="007962F6" w:rsidP="007962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742" w:type="dxa"/>
        <w:tblInd w:w="675" w:type="dxa"/>
        <w:tblBorders>
          <w:insideH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4961"/>
        <w:gridCol w:w="4536"/>
      </w:tblGrid>
      <w:tr w:rsidR="007962F6" w:rsidRPr="007962F6" w:rsidTr="00312D99">
        <w:trPr>
          <w:trHeight w:val="1835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2F6" w:rsidRPr="007962F6" w:rsidRDefault="007962F6" w:rsidP="00796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«Рассмотрено»</w:t>
            </w:r>
          </w:p>
          <w:p w:rsidR="007962F6" w:rsidRPr="007962F6" w:rsidRDefault="007962F6" w:rsidP="00796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 заседании методического объединения учителей </w:t>
            </w:r>
            <w:r w:rsidRPr="007962F6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>____________________________</w:t>
            </w:r>
          </w:p>
          <w:p w:rsidR="007962F6" w:rsidRPr="007962F6" w:rsidRDefault="007962F6" w:rsidP="00796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 «____»  ______________ 20__г.</w:t>
            </w:r>
          </w:p>
          <w:p w:rsidR="007962F6" w:rsidRPr="007962F6" w:rsidRDefault="007962F6" w:rsidP="007962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Руководитель: ________ /______________/</w:t>
            </w: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2F6" w:rsidRPr="007962F6" w:rsidRDefault="007962F6" w:rsidP="00796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«Согласовано»:</w:t>
            </w:r>
          </w:p>
          <w:p w:rsidR="007962F6" w:rsidRPr="007962F6" w:rsidRDefault="007962F6" w:rsidP="00796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заместитель директора по УМР</w:t>
            </w:r>
          </w:p>
          <w:p w:rsidR="007962F6" w:rsidRPr="007962F6" w:rsidRDefault="007962F6" w:rsidP="00796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 /_______________/</w:t>
            </w:r>
            <w:r w:rsidRPr="007962F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ab/>
            </w:r>
          </w:p>
          <w:p w:rsidR="007962F6" w:rsidRPr="007962F6" w:rsidRDefault="007962F6" w:rsidP="007962F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 «_____»   ____________  20__г.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2F6" w:rsidRPr="007962F6" w:rsidRDefault="007962F6" w:rsidP="00796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«Утверждаю»</w:t>
            </w:r>
            <w:r w:rsidRPr="007962F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:</w:t>
            </w:r>
          </w:p>
          <w:p w:rsidR="007962F6" w:rsidRPr="007962F6" w:rsidRDefault="007962F6" w:rsidP="00796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Директор школы:</w:t>
            </w:r>
          </w:p>
          <w:p w:rsidR="007962F6" w:rsidRPr="007962F6" w:rsidRDefault="007962F6" w:rsidP="00796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 /________________/</w:t>
            </w:r>
          </w:p>
          <w:p w:rsidR="007962F6" w:rsidRPr="007962F6" w:rsidRDefault="007962F6" w:rsidP="007962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 «_____» _____________  20__г.</w:t>
            </w:r>
          </w:p>
        </w:tc>
      </w:tr>
    </w:tbl>
    <w:p w:rsidR="007962F6" w:rsidRPr="007962F6" w:rsidRDefault="007962F6" w:rsidP="007962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62F6" w:rsidRPr="007962F6" w:rsidRDefault="007962F6" w:rsidP="007962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62F6" w:rsidRPr="007962F6" w:rsidRDefault="007962F6" w:rsidP="007962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62F6" w:rsidRPr="007962F6" w:rsidRDefault="007962F6" w:rsidP="007962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2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Рабочая программа </w:t>
      </w:r>
    </w:p>
    <w:p w:rsidR="007962F6" w:rsidRPr="007962F6" w:rsidRDefault="007962F6" w:rsidP="007962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62F6">
        <w:rPr>
          <w:rFonts w:ascii="Times New Roman" w:eastAsia="Calibri" w:hAnsi="Times New Roman" w:cs="Times New Roman"/>
          <w:b/>
          <w:sz w:val="24"/>
          <w:szCs w:val="24"/>
        </w:rPr>
        <w:t xml:space="preserve">Наименование курса, класс: </w:t>
      </w:r>
      <w:r>
        <w:rPr>
          <w:rFonts w:ascii="Times New Roman" w:eastAsia="Calibri" w:hAnsi="Times New Roman" w:cs="Times New Roman"/>
          <w:sz w:val="24"/>
          <w:szCs w:val="24"/>
        </w:rPr>
        <w:t>биология</w:t>
      </w:r>
      <w:r w:rsidRPr="007962F6">
        <w:rPr>
          <w:rFonts w:ascii="Times New Roman" w:eastAsia="Calibri" w:hAnsi="Times New Roman" w:cs="Times New Roman"/>
          <w:sz w:val="24"/>
          <w:szCs w:val="24"/>
        </w:rPr>
        <w:t>, 6 класс</w:t>
      </w:r>
    </w:p>
    <w:p w:rsidR="007962F6" w:rsidRPr="007962F6" w:rsidRDefault="007962F6" w:rsidP="007962F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62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Учитель, категория: </w:t>
      </w:r>
      <w:proofErr w:type="spellStart"/>
      <w:r w:rsidRPr="007962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Кирпищикова</w:t>
      </w:r>
      <w:proofErr w:type="spellEnd"/>
      <w:r w:rsidRPr="007962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7962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Нэля</w:t>
      </w:r>
      <w:proofErr w:type="spellEnd"/>
      <w:r w:rsidRPr="007962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Викторовна, высшая</w:t>
      </w:r>
    </w:p>
    <w:p w:rsidR="007962F6" w:rsidRPr="007962F6" w:rsidRDefault="007962F6" w:rsidP="007962F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62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Срок реализации программы: </w:t>
      </w:r>
      <w:r w:rsidRPr="007962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2019-2020 учебный год</w:t>
      </w:r>
    </w:p>
    <w:p w:rsidR="007962F6" w:rsidRPr="007962F6" w:rsidRDefault="007962F6" w:rsidP="007962F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62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Количество часов по учебному плану: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68</w:t>
      </w:r>
    </w:p>
    <w:p w:rsidR="007962F6" w:rsidRPr="007962F6" w:rsidRDefault="007962F6" w:rsidP="007962F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962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Настоящая рабочая программа составлена: </w:t>
      </w:r>
      <w:r w:rsidRPr="007962F6">
        <w:rPr>
          <w:rFonts w:ascii="Times New Roman" w:eastAsia="Calibri" w:hAnsi="Times New Roman" w:cs="Times New Roman"/>
          <w:sz w:val="24"/>
          <w:szCs w:val="24"/>
        </w:rPr>
        <w:t xml:space="preserve">Естествознание. 6-9 классы (Т. М. Лифанова, С. А. </w:t>
      </w:r>
      <w:proofErr w:type="spellStart"/>
      <w:r w:rsidRPr="007962F6">
        <w:rPr>
          <w:rFonts w:ascii="Times New Roman" w:eastAsia="Calibri" w:hAnsi="Times New Roman" w:cs="Times New Roman"/>
          <w:sz w:val="24"/>
          <w:szCs w:val="24"/>
        </w:rPr>
        <w:t>Кустова</w:t>
      </w:r>
      <w:proofErr w:type="spellEnd"/>
      <w:r w:rsidRPr="007962F6">
        <w:rPr>
          <w:rFonts w:ascii="Times New Roman" w:eastAsia="Calibri" w:hAnsi="Times New Roman" w:cs="Times New Roman"/>
          <w:sz w:val="24"/>
          <w:szCs w:val="24"/>
        </w:rPr>
        <w:t>) М.: «Просвещение»,  2006. Допущена МО РФ и учебника Биология. Неживая природа. 6 класс</w:t>
      </w:r>
      <w:proofErr w:type="gramStart"/>
      <w:r w:rsidRPr="007962F6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962F6">
        <w:rPr>
          <w:rFonts w:ascii="Times New Roman" w:eastAsia="Calibri" w:hAnsi="Times New Roman" w:cs="Times New Roman"/>
          <w:sz w:val="24"/>
          <w:szCs w:val="24"/>
        </w:rPr>
        <w:t xml:space="preserve"> учеб. Для спец. (</w:t>
      </w:r>
      <w:proofErr w:type="spellStart"/>
      <w:r w:rsidRPr="007962F6">
        <w:rPr>
          <w:rFonts w:ascii="Times New Roman" w:eastAsia="Calibri" w:hAnsi="Times New Roman" w:cs="Times New Roman"/>
          <w:sz w:val="24"/>
          <w:szCs w:val="24"/>
        </w:rPr>
        <w:t>коррекц</w:t>
      </w:r>
      <w:proofErr w:type="spellEnd"/>
      <w:r w:rsidRPr="007962F6">
        <w:rPr>
          <w:rFonts w:ascii="Times New Roman" w:eastAsia="Calibri" w:hAnsi="Times New Roman" w:cs="Times New Roman"/>
          <w:sz w:val="24"/>
          <w:szCs w:val="24"/>
        </w:rPr>
        <w:t xml:space="preserve">.) </w:t>
      </w:r>
      <w:proofErr w:type="spellStart"/>
      <w:r w:rsidRPr="007962F6">
        <w:rPr>
          <w:rFonts w:ascii="Times New Roman" w:eastAsia="Calibri" w:hAnsi="Times New Roman" w:cs="Times New Roman"/>
          <w:sz w:val="24"/>
          <w:szCs w:val="24"/>
        </w:rPr>
        <w:t>образоват</w:t>
      </w:r>
      <w:proofErr w:type="spellEnd"/>
      <w:r w:rsidRPr="007962F6">
        <w:rPr>
          <w:rFonts w:ascii="Times New Roman" w:eastAsia="Calibri" w:hAnsi="Times New Roman" w:cs="Times New Roman"/>
          <w:sz w:val="24"/>
          <w:szCs w:val="24"/>
        </w:rPr>
        <w:t xml:space="preserve">. Учреждений </w:t>
      </w:r>
      <w:r w:rsidRPr="007962F6"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  <w:r w:rsidRPr="007962F6">
        <w:rPr>
          <w:rFonts w:ascii="Times New Roman" w:eastAsia="Calibri" w:hAnsi="Times New Roman" w:cs="Times New Roman"/>
          <w:sz w:val="24"/>
          <w:szCs w:val="24"/>
        </w:rPr>
        <w:t xml:space="preserve"> вида. /А.И, Никишов. – 2-е изд. – М.: Просвещение, 2011.- 200 с.: ил.</w:t>
      </w:r>
    </w:p>
    <w:p w:rsidR="007962F6" w:rsidRPr="007962F6" w:rsidRDefault="007962F6" w:rsidP="00796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2F6" w:rsidRPr="007962F6" w:rsidRDefault="007962F6" w:rsidP="00796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2F6" w:rsidRPr="007962F6" w:rsidRDefault="007962F6" w:rsidP="00796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2F6" w:rsidRPr="007962F6" w:rsidRDefault="007962F6" w:rsidP="00796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2F6" w:rsidRPr="007962F6" w:rsidRDefault="007962F6" w:rsidP="00796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2F6" w:rsidRPr="007962F6" w:rsidRDefault="007962F6" w:rsidP="00796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2F6" w:rsidRPr="007962F6" w:rsidRDefault="007962F6" w:rsidP="00796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2F6" w:rsidRPr="007962F6" w:rsidRDefault="007962F6" w:rsidP="00796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2F6" w:rsidRPr="007962F6" w:rsidRDefault="007962F6" w:rsidP="00796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2F6" w:rsidRPr="007962F6" w:rsidRDefault="007962F6" w:rsidP="007962F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2F6" w:rsidRPr="007962F6" w:rsidRDefault="007962F6" w:rsidP="007962F6">
      <w:pPr>
        <w:shd w:val="clear" w:color="auto" w:fill="FFFFFF"/>
        <w:tabs>
          <w:tab w:val="left" w:pos="9540"/>
          <w:tab w:val="lef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9"/>
          <w:sz w:val="27"/>
          <w:szCs w:val="27"/>
          <w:lang w:eastAsia="ru-RU"/>
        </w:rPr>
      </w:pPr>
      <w:r w:rsidRPr="007962F6">
        <w:rPr>
          <w:rFonts w:ascii="Times New Roman" w:eastAsia="Times New Roman" w:hAnsi="Times New Roman" w:cs="Times New Roman"/>
          <w:sz w:val="24"/>
          <w:szCs w:val="24"/>
          <w:lang w:eastAsia="ru-RU"/>
        </w:rPr>
        <w:t>с. Тополиное</w:t>
      </w:r>
    </w:p>
    <w:p w:rsidR="007962F6" w:rsidRPr="007962F6" w:rsidRDefault="007962F6" w:rsidP="007962F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7962F6">
        <w:rPr>
          <w:rFonts w:ascii="Times New Roman" w:eastAsia="Calibri" w:hAnsi="Times New Roman" w:cs="Times New Roman"/>
          <w:sz w:val="28"/>
          <w:szCs w:val="28"/>
        </w:rPr>
        <w:lastRenderedPageBreak/>
        <w:t>ПОЯСНИТЕЛЬНАЯ ЗАПИСКА</w:t>
      </w:r>
    </w:p>
    <w:p w:rsidR="007962F6" w:rsidRPr="007962F6" w:rsidRDefault="007962F6" w:rsidP="007962F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962F6">
        <w:rPr>
          <w:rFonts w:ascii="Times New Roman" w:eastAsia="Calibri" w:hAnsi="Times New Roman" w:cs="Times New Roman"/>
          <w:sz w:val="28"/>
          <w:szCs w:val="28"/>
        </w:rPr>
        <w:tab/>
      </w:r>
      <w:r w:rsidRPr="007962F6">
        <w:rPr>
          <w:rFonts w:ascii="Times New Roman" w:eastAsia="Calibri" w:hAnsi="Times New Roman" w:cs="Times New Roman"/>
          <w:sz w:val="24"/>
          <w:szCs w:val="24"/>
        </w:rPr>
        <w:t>Календарно-тематическое планирование составлено на основании учебного плана,  программы специальных         (коррекционных) образовательных учреждений VII</w:t>
      </w:r>
      <w:r w:rsidRPr="007962F6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7962F6">
        <w:rPr>
          <w:rFonts w:ascii="Times New Roman" w:eastAsia="Calibri" w:hAnsi="Times New Roman" w:cs="Times New Roman"/>
          <w:sz w:val="24"/>
          <w:szCs w:val="24"/>
        </w:rPr>
        <w:t xml:space="preserve"> вида  Авторы: Естествознание. 6-9 классы (Т. М. Лифанова, С. А. </w:t>
      </w:r>
      <w:proofErr w:type="spellStart"/>
      <w:r w:rsidRPr="007962F6">
        <w:rPr>
          <w:rFonts w:ascii="Times New Roman" w:eastAsia="Calibri" w:hAnsi="Times New Roman" w:cs="Times New Roman"/>
          <w:sz w:val="24"/>
          <w:szCs w:val="24"/>
        </w:rPr>
        <w:t>Кустова</w:t>
      </w:r>
      <w:proofErr w:type="spellEnd"/>
      <w:r w:rsidRPr="007962F6">
        <w:rPr>
          <w:rFonts w:ascii="Times New Roman" w:eastAsia="Calibri" w:hAnsi="Times New Roman" w:cs="Times New Roman"/>
          <w:sz w:val="24"/>
          <w:szCs w:val="24"/>
        </w:rPr>
        <w:t>) М.: «Просвещение»,  2006. Допущена МО РФ и учебника Биология. Неживая природа. 6 класс</w:t>
      </w:r>
      <w:proofErr w:type="gramStart"/>
      <w:r w:rsidRPr="007962F6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962F6">
        <w:rPr>
          <w:rFonts w:ascii="Times New Roman" w:eastAsia="Calibri" w:hAnsi="Times New Roman" w:cs="Times New Roman"/>
          <w:sz w:val="24"/>
          <w:szCs w:val="24"/>
        </w:rPr>
        <w:t xml:space="preserve"> учеб. Для спец. (</w:t>
      </w:r>
      <w:proofErr w:type="spellStart"/>
      <w:r w:rsidRPr="007962F6">
        <w:rPr>
          <w:rFonts w:ascii="Times New Roman" w:eastAsia="Calibri" w:hAnsi="Times New Roman" w:cs="Times New Roman"/>
          <w:sz w:val="24"/>
          <w:szCs w:val="24"/>
        </w:rPr>
        <w:t>коррекц</w:t>
      </w:r>
      <w:proofErr w:type="spellEnd"/>
      <w:r w:rsidRPr="007962F6">
        <w:rPr>
          <w:rFonts w:ascii="Times New Roman" w:eastAsia="Calibri" w:hAnsi="Times New Roman" w:cs="Times New Roman"/>
          <w:sz w:val="24"/>
          <w:szCs w:val="24"/>
        </w:rPr>
        <w:t xml:space="preserve">.) </w:t>
      </w:r>
      <w:proofErr w:type="spellStart"/>
      <w:r w:rsidRPr="007962F6">
        <w:rPr>
          <w:rFonts w:ascii="Times New Roman" w:eastAsia="Calibri" w:hAnsi="Times New Roman" w:cs="Times New Roman"/>
          <w:sz w:val="24"/>
          <w:szCs w:val="24"/>
        </w:rPr>
        <w:t>образоват</w:t>
      </w:r>
      <w:proofErr w:type="spellEnd"/>
      <w:r w:rsidRPr="007962F6">
        <w:rPr>
          <w:rFonts w:ascii="Times New Roman" w:eastAsia="Calibri" w:hAnsi="Times New Roman" w:cs="Times New Roman"/>
          <w:sz w:val="24"/>
          <w:szCs w:val="24"/>
        </w:rPr>
        <w:t xml:space="preserve">. Учреждений </w:t>
      </w:r>
      <w:r w:rsidRPr="007962F6"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  <w:r w:rsidRPr="007962F6">
        <w:rPr>
          <w:rFonts w:ascii="Times New Roman" w:eastAsia="Calibri" w:hAnsi="Times New Roman" w:cs="Times New Roman"/>
          <w:sz w:val="24"/>
          <w:szCs w:val="24"/>
        </w:rPr>
        <w:t xml:space="preserve"> вида. /А.И, Никишов. – 2-е изд. – М.: Просвещение, 2011.- 200 с.: ил.</w:t>
      </w:r>
    </w:p>
    <w:p w:rsidR="007962F6" w:rsidRPr="007962F6" w:rsidRDefault="007962F6" w:rsidP="007962F6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7962F6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68 (2 часа в неделю), что соответствует учебному плану. </w:t>
      </w:r>
    </w:p>
    <w:p w:rsidR="007962F6" w:rsidRPr="007962F6" w:rsidRDefault="007962F6" w:rsidP="007962F6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7962F6">
        <w:rPr>
          <w:rFonts w:ascii="Times New Roman" w:eastAsia="Calibri" w:hAnsi="Times New Roman" w:cs="Times New Roman"/>
          <w:sz w:val="24"/>
          <w:szCs w:val="24"/>
        </w:rPr>
        <w:t>Новое содержание образования предполагает вариативность, определяемую альтернативными учебными программами и учебниками, что позволит учитывать типологические и индивидуальные возможности школьников со сниженным интеллектом и эффективнее решать на практике задачу их адаптации в современном обществе. Эти требования повлекли за собой и перестройку школьного курса естествознания.</w:t>
      </w:r>
    </w:p>
    <w:p w:rsidR="007962F6" w:rsidRPr="007962F6" w:rsidRDefault="007962F6" w:rsidP="007962F6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7962F6">
        <w:rPr>
          <w:rFonts w:ascii="Times New Roman" w:eastAsia="Calibri" w:hAnsi="Times New Roman" w:cs="Times New Roman"/>
          <w:sz w:val="24"/>
          <w:szCs w:val="24"/>
        </w:rPr>
        <w:t xml:space="preserve">Данная программа существенно отличается от </w:t>
      </w:r>
      <w:proofErr w:type="gramStart"/>
      <w:r w:rsidRPr="007962F6">
        <w:rPr>
          <w:rFonts w:ascii="Times New Roman" w:eastAsia="Calibri" w:hAnsi="Times New Roman" w:cs="Times New Roman"/>
          <w:sz w:val="24"/>
          <w:szCs w:val="24"/>
        </w:rPr>
        <w:t>традиционной</w:t>
      </w:r>
      <w:proofErr w:type="gramEnd"/>
      <w:r w:rsidRPr="007962F6">
        <w:rPr>
          <w:rFonts w:ascii="Times New Roman" w:eastAsia="Calibri" w:hAnsi="Times New Roman" w:cs="Times New Roman"/>
          <w:sz w:val="24"/>
          <w:szCs w:val="24"/>
        </w:rPr>
        <w:t>, в течение многих лет апробированной. В предлагаемом варианте программы больше внимания уделено правилам отношения к природе, вопросам рационального природопользования, более широко показано практическое применение естествоведческих знаний.</w:t>
      </w:r>
    </w:p>
    <w:p w:rsidR="007962F6" w:rsidRPr="007962F6" w:rsidRDefault="007962F6" w:rsidP="007962F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962F6">
        <w:rPr>
          <w:rFonts w:ascii="Times New Roman" w:eastAsia="Calibri" w:hAnsi="Times New Roman" w:cs="Times New Roman"/>
          <w:sz w:val="24"/>
          <w:szCs w:val="24"/>
        </w:rPr>
        <w:tab/>
        <w:t>Изучение природоведческого материала позволяет решать задачи экологического, эстетического, патриотического, физического, трудового и полового воспитания школьников.</w:t>
      </w:r>
    </w:p>
    <w:p w:rsidR="007962F6" w:rsidRPr="007962F6" w:rsidRDefault="007962F6" w:rsidP="007962F6">
      <w:pPr>
        <w:spacing w:after="0"/>
        <w:ind w:firstLine="708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962F6">
        <w:rPr>
          <w:rFonts w:ascii="Times New Roman" w:eastAsia="Calibri" w:hAnsi="Times New Roman" w:cs="Times New Roman"/>
          <w:sz w:val="24"/>
          <w:szCs w:val="24"/>
        </w:rPr>
        <w:t>В 6 классе («Неживая природа») учащиеся узнают, чем живая природа отличается от неживой, из чего состоят живые и неживые тела, получают новые знания об элементарных физических и химических свойствах и использовании воды, воздуха, полезных ископаемых и почвы, о некоторых явлениях неживой природы.</w:t>
      </w:r>
      <w:proofErr w:type="gramEnd"/>
    </w:p>
    <w:p w:rsidR="007962F6" w:rsidRPr="007962F6" w:rsidRDefault="007962F6" w:rsidP="007962F6">
      <w:pPr>
        <w:suppressAutoHyphens/>
        <w:spacing w:before="280" w:after="2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962F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Основные требования к знаниям и умениям учащихся </w:t>
      </w:r>
    </w:p>
    <w:p w:rsidR="007962F6" w:rsidRPr="007962F6" w:rsidRDefault="007962F6" w:rsidP="007962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962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      Учащиеся должны </w:t>
      </w:r>
      <w:r w:rsidRPr="007962F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знать:</w:t>
      </w:r>
    </w:p>
    <w:p w:rsidR="007962F6" w:rsidRPr="007962F6" w:rsidRDefault="007962F6" w:rsidP="007962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62F6">
        <w:rPr>
          <w:rFonts w:ascii="Times New Roman" w:eastAsia="Times New Roman" w:hAnsi="Times New Roman" w:cs="Times New Roman"/>
          <w:sz w:val="24"/>
          <w:szCs w:val="24"/>
          <w:lang w:eastAsia="ar-SA"/>
        </w:rPr>
        <w:t>      • отличительные признаки твердых тел, жидкостей и газов;</w:t>
      </w:r>
    </w:p>
    <w:p w:rsidR="007962F6" w:rsidRPr="007962F6" w:rsidRDefault="007962F6" w:rsidP="007962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62F6">
        <w:rPr>
          <w:rFonts w:ascii="Times New Roman" w:eastAsia="Times New Roman" w:hAnsi="Times New Roman" w:cs="Times New Roman"/>
          <w:sz w:val="24"/>
          <w:szCs w:val="24"/>
          <w:lang w:eastAsia="ar-SA"/>
        </w:rPr>
        <w:t>      • отличительные признаки основных полезных ископаемых, песчаной и глинистой почвы;</w:t>
      </w:r>
    </w:p>
    <w:p w:rsidR="007962F6" w:rsidRPr="007962F6" w:rsidRDefault="007962F6" w:rsidP="007962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62F6">
        <w:rPr>
          <w:rFonts w:ascii="Times New Roman" w:eastAsia="Times New Roman" w:hAnsi="Times New Roman" w:cs="Times New Roman"/>
          <w:sz w:val="24"/>
          <w:szCs w:val="24"/>
          <w:lang w:eastAsia="ar-SA"/>
        </w:rPr>
        <w:t>      • некоторые свойства твердых, жидких и газообразных тел на примере воды, воздуха, металлов: расширение при нагревании и сжатие при охлаждении, способность хорошо или плохо проводить тепло.</w:t>
      </w:r>
    </w:p>
    <w:p w:rsidR="007962F6" w:rsidRPr="007962F6" w:rsidRDefault="007962F6" w:rsidP="007962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962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      Учащиеся должны </w:t>
      </w:r>
      <w:r w:rsidRPr="007962F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уметь:</w:t>
      </w:r>
    </w:p>
    <w:p w:rsidR="007962F6" w:rsidRPr="007962F6" w:rsidRDefault="007962F6" w:rsidP="007962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62F6">
        <w:rPr>
          <w:rFonts w:ascii="Times New Roman" w:eastAsia="Times New Roman" w:hAnsi="Times New Roman" w:cs="Times New Roman"/>
          <w:sz w:val="24"/>
          <w:szCs w:val="24"/>
          <w:lang w:eastAsia="ar-SA"/>
        </w:rPr>
        <w:t>      • обращаться с простым лабораторным оборудованием;</w:t>
      </w:r>
    </w:p>
    <w:p w:rsidR="007962F6" w:rsidRPr="007962F6" w:rsidRDefault="007962F6" w:rsidP="007962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62F6">
        <w:rPr>
          <w:rFonts w:ascii="Times New Roman" w:eastAsia="Times New Roman" w:hAnsi="Times New Roman" w:cs="Times New Roman"/>
          <w:sz w:val="24"/>
          <w:szCs w:val="24"/>
          <w:lang w:eastAsia="ar-SA"/>
        </w:rPr>
        <w:t>      • определять температуру воздуха, воды;</w:t>
      </w:r>
    </w:p>
    <w:p w:rsidR="007962F6" w:rsidRPr="007962F6" w:rsidRDefault="007962F6" w:rsidP="007962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62F6">
        <w:rPr>
          <w:rFonts w:ascii="Times New Roman" w:eastAsia="Times New Roman" w:hAnsi="Times New Roman" w:cs="Times New Roman"/>
          <w:sz w:val="24"/>
          <w:szCs w:val="24"/>
          <w:lang w:eastAsia="ar-SA"/>
        </w:rPr>
        <w:t>      • проводить несложную обработку почвы на пришкольном участке.</w:t>
      </w:r>
    </w:p>
    <w:p w:rsidR="007962F6" w:rsidRPr="007962F6" w:rsidRDefault="007962F6" w:rsidP="007962F6">
      <w:pPr>
        <w:spacing w:after="0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7962F6" w:rsidRPr="007962F6" w:rsidRDefault="007962F6" w:rsidP="007962F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962F6" w:rsidRPr="007962F6" w:rsidRDefault="007962F6" w:rsidP="00796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2F6" w:rsidRPr="007962F6" w:rsidRDefault="007962F6" w:rsidP="007962F6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7962F6">
        <w:rPr>
          <w:rFonts w:ascii="Times New Roman" w:eastAsia="Calibri" w:hAnsi="Times New Roman" w:cs="Times New Roman"/>
          <w:b/>
          <w:sz w:val="36"/>
          <w:szCs w:val="36"/>
        </w:rPr>
        <w:t>ТЕМАТИЧЕСКОЕ ПЛАНИРОВАНИЕ</w:t>
      </w:r>
    </w:p>
    <w:p w:rsidR="007962F6" w:rsidRPr="007962F6" w:rsidRDefault="007962F6" w:rsidP="007962F6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7938"/>
        <w:gridCol w:w="5323"/>
      </w:tblGrid>
      <w:tr w:rsidR="007962F6" w:rsidRPr="007962F6" w:rsidTr="00312D9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2F6" w:rsidRPr="007962F6" w:rsidRDefault="007962F6" w:rsidP="007962F6">
            <w:pPr>
              <w:jc w:val="center"/>
              <w:rPr>
                <w:rFonts w:ascii="Times New Roman" w:eastAsia="Calibri" w:hAnsi="Times New Roman" w:cs="Times New Roman"/>
                <w:sz w:val="36"/>
                <w:szCs w:val="36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Название темы</w:t>
            </w:r>
          </w:p>
        </w:tc>
        <w:tc>
          <w:tcPr>
            <w:tcW w:w="5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Количество часов</w:t>
            </w:r>
          </w:p>
        </w:tc>
      </w:tr>
      <w:tr w:rsidR="007962F6" w:rsidRPr="007962F6" w:rsidTr="00312D9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Введение</w:t>
            </w:r>
          </w:p>
        </w:tc>
        <w:tc>
          <w:tcPr>
            <w:tcW w:w="5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3</w:t>
            </w:r>
          </w:p>
        </w:tc>
      </w:tr>
      <w:tr w:rsidR="007962F6" w:rsidRPr="007962F6" w:rsidTr="00312D9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Вода</w:t>
            </w:r>
          </w:p>
        </w:tc>
        <w:tc>
          <w:tcPr>
            <w:tcW w:w="5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16</w:t>
            </w:r>
          </w:p>
        </w:tc>
      </w:tr>
      <w:tr w:rsidR="007962F6" w:rsidRPr="007962F6" w:rsidTr="00312D9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Воздух</w:t>
            </w:r>
          </w:p>
        </w:tc>
        <w:tc>
          <w:tcPr>
            <w:tcW w:w="5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15</w:t>
            </w:r>
          </w:p>
        </w:tc>
      </w:tr>
      <w:tr w:rsidR="007962F6" w:rsidRPr="007962F6" w:rsidTr="00312D9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Полезные ископаемые</w:t>
            </w:r>
          </w:p>
        </w:tc>
        <w:tc>
          <w:tcPr>
            <w:tcW w:w="5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21</w:t>
            </w:r>
          </w:p>
        </w:tc>
      </w:tr>
      <w:tr w:rsidR="007962F6" w:rsidRPr="007962F6" w:rsidTr="00312D9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Почва</w:t>
            </w:r>
          </w:p>
        </w:tc>
        <w:tc>
          <w:tcPr>
            <w:tcW w:w="5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13</w:t>
            </w:r>
          </w:p>
        </w:tc>
      </w:tr>
      <w:tr w:rsidR="007962F6" w:rsidRPr="007962F6" w:rsidTr="00312D9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2F6" w:rsidRPr="007962F6" w:rsidRDefault="007962F6" w:rsidP="007962F6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jc w:val="right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итого</w:t>
            </w:r>
          </w:p>
        </w:tc>
        <w:tc>
          <w:tcPr>
            <w:tcW w:w="5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62F6" w:rsidRPr="007962F6" w:rsidRDefault="007962F6" w:rsidP="007962F6">
            <w:pPr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7962F6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68</w:t>
            </w:r>
          </w:p>
        </w:tc>
      </w:tr>
    </w:tbl>
    <w:p w:rsidR="007962F6" w:rsidRPr="007962F6" w:rsidRDefault="007962F6" w:rsidP="007962F6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7962F6" w:rsidRPr="007962F6" w:rsidRDefault="007962F6" w:rsidP="007962F6">
      <w:pPr>
        <w:rPr>
          <w:rFonts w:ascii="Calibri" w:eastAsia="Calibri" w:hAnsi="Calibri" w:cs="Times New Roman"/>
        </w:rPr>
      </w:pPr>
    </w:p>
    <w:p w:rsidR="007962F6" w:rsidRPr="007962F6" w:rsidRDefault="007962F6" w:rsidP="00796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2F6" w:rsidRPr="007962F6" w:rsidRDefault="007962F6" w:rsidP="00796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26" w:type="dxa"/>
        <w:tblCellSpacing w:w="0" w:type="dxa"/>
        <w:tblInd w:w="-55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23"/>
        <w:gridCol w:w="2841"/>
        <w:gridCol w:w="668"/>
        <w:gridCol w:w="2517"/>
        <w:gridCol w:w="2040"/>
        <w:gridCol w:w="1802"/>
        <w:gridCol w:w="3384"/>
      </w:tblGrid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Дата</w:t>
            </w: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5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  <w:t>Основные требования к знаниям и умениям учащихся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Демонстрационные опыты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33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Коррекционная работа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15026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ВВЕДЕНИЕ – 3 часа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и неживая природа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Учащиеся должны знать: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отличительные признаки живых и неживых тел.</w:t>
            </w:r>
          </w:p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Уметь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отличать: живые и неживые предметы.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живых и неживых объектов природы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сравнивать, дифференцировать понятия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тела, жидкости и газы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62F6" w:rsidRPr="007962F6" w:rsidRDefault="007962F6" w:rsidP="007962F6">
            <w:pPr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Учащиеся должны знать:</w:t>
            </w:r>
          </w:p>
          <w:p w:rsidR="007962F6" w:rsidRPr="007962F6" w:rsidRDefault="007962F6" w:rsidP="007962F6">
            <w:pPr>
              <w:numPr>
                <w:ilvl w:val="0"/>
                <w:numId w:val="1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отличительные признаки твердых тел, жидкостей и газов.</w:t>
            </w:r>
          </w:p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отличать твердые тела от жидкостей и газов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твердых тел (камни, песок, глина, полезные ископаемые), жидкостей (бензин, нефть, керосин, вода), газов (пар).</w:t>
            </w:r>
            <w:proofErr w:type="gramEnd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Превращение воды в газообразное вещество и в жидкое (Кипение воды и конденсация)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связному высказыванию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чего нужно изучать неживую природу?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Знать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понятия: Звезды, планеты, космос, полюсы Северный и Южный, смена дня и ночи, сутки, год, смена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времен года. Правила сохранения жизни на Земле.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Уметь: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наблюдения за природой.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наблюдать, анализировать, делать выводы</w:t>
            </w:r>
          </w:p>
        </w:tc>
      </w:tr>
    </w:tbl>
    <w:p w:rsidR="007962F6" w:rsidRPr="007962F6" w:rsidRDefault="007962F6" w:rsidP="00796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2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7962F6" w:rsidRPr="007962F6" w:rsidRDefault="007962F6" w:rsidP="00796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2F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962F6" w:rsidRPr="007962F6" w:rsidRDefault="007962F6" w:rsidP="00796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2F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5165" w:type="dxa"/>
        <w:tblCellSpacing w:w="0" w:type="dxa"/>
        <w:tblInd w:w="-55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0"/>
        <w:gridCol w:w="2834"/>
        <w:gridCol w:w="709"/>
        <w:gridCol w:w="2551"/>
        <w:gridCol w:w="1984"/>
        <w:gridCol w:w="18"/>
        <w:gridCol w:w="1825"/>
        <w:gridCol w:w="68"/>
        <w:gridCol w:w="76"/>
        <w:gridCol w:w="3399"/>
      </w:tblGrid>
      <w:tr w:rsidR="007962F6" w:rsidRPr="007962F6" w:rsidTr="00312D99">
        <w:trPr>
          <w:tblCellSpacing w:w="0" w:type="dxa"/>
        </w:trPr>
        <w:tc>
          <w:tcPr>
            <w:tcW w:w="15165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ВОДА – 16 часов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в природе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местонахождение воды в природе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Обнаружение воды в почве, листьях растений, семенах.</w:t>
            </w:r>
          </w:p>
        </w:tc>
        <w:tc>
          <w:tcPr>
            <w:tcW w:w="191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работы с текстом учебника.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наблюдательности и зрительного восприятия.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- жидкость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Свойства воды: непостоянства формы, текучесть. Водяной пар.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обращаться с простейшим лабораторным оборудованием.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№ 1 «Определение текучести воды»</w:t>
            </w:r>
          </w:p>
        </w:tc>
        <w:tc>
          <w:tcPr>
            <w:tcW w:w="34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наблюдательности при проведении опытов, умение делать выводы по проделанной работе. 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Температура воды и её измерение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Знать: виды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термометров.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обращаться с простейшим лабораторным оборудованием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autoSpaceDE w:val="0"/>
              <w:autoSpaceDN w:val="0"/>
              <w:adjustRightInd w:val="0"/>
              <w:spacing w:before="24"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№ 2 «</w:t>
            </w:r>
            <w:r w:rsidRPr="007962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Измерение </w:t>
            </w:r>
            <w:r w:rsidRPr="007962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температуры питьевой холодной воды, горячей и теплой воды, используемой для мытья посуды и других целей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памяти, внимания, умение давать ответы на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 после проведения опытов.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практических навыков измерения температуры воды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уровня воды при нагревании и охлаждении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свойства воды при нагревании и охлаждении.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Расширение воды при нагревании и сжатие при охлаждении</w:t>
            </w:r>
            <w:proofErr w:type="gramStart"/>
            <w:r w:rsidRPr="007962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7962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7962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7962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.25)</w:t>
            </w:r>
          </w:p>
        </w:tc>
        <w:tc>
          <w:tcPr>
            <w:tcW w:w="191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 при ответах на вопросы.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зрительного восприятия.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состояния воды при замерзании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свойства воды при замерзании: Расширение воды при нагревании, сжатие при охлаждении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962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Расширение воды при замерзании.</w:t>
            </w:r>
          </w:p>
        </w:tc>
        <w:tc>
          <w:tcPr>
            <w:tcW w:w="191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наблюдательности, внимания, развитие мыслительных процессов (синтез, анализ).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 – твердое тело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отличительные признаки льда от воды.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обращаться с простейшим лабораторным оборудованием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№ 3 «Лед – легче воды»</w:t>
            </w:r>
          </w:p>
        </w:tc>
        <w:tc>
          <w:tcPr>
            <w:tcW w:w="34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наблюдательности, умения делать выводы при проведении опытов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Превращение воды в пар 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Три состояния воды, пар, паровой двигатель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Превращение воды в пар.</w:t>
            </w:r>
          </w:p>
        </w:tc>
        <w:tc>
          <w:tcPr>
            <w:tcW w:w="191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умений сравнивать и делать выводы 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Кипение воды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использование пара человеком.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пара.</w:t>
            </w:r>
          </w:p>
        </w:tc>
        <w:tc>
          <w:tcPr>
            <w:tcW w:w="191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 наблюдательности, развитие памяти, внимания при проведении опытов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 состояния воды в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природе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  <w:proofErr w:type="gramStart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:о</w:t>
            </w:r>
            <w:proofErr w:type="gramEnd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тличительные</w:t>
            </w:r>
            <w:proofErr w:type="spellEnd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признаки твердых тел, жидкостей и газов; круговорот воды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мыслительных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процессо</w:t>
            </w:r>
            <w:proofErr w:type="gramStart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синтез, анализ), </w:t>
            </w:r>
            <w:proofErr w:type="spellStart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умнение</w:t>
            </w:r>
            <w:proofErr w:type="spellEnd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с текстом учебника.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- растворитель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Растворимые в воде вещества, фильтр.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обращаться с простейшим лабораторным оборудованием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№ 4 «Растворение соли, сахара в воде»</w:t>
            </w:r>
          </w:p>
        </w:tc>
        <w:tc>
          <w:tcPr>
            <w:tcW w:w="34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 наблюдательности, развитие памяти, внимания при проведении опытов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растворы и их использование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определение раствор, растворитель,  водный раствор.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водного раствора удобрений</w:t>
            </w:r>
          </w:p>
        </w:tc>
        <w:tc>
          <w:tcPr>
            <w:tcW w:w="191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мыслительных процессов (анализа и синтеза)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Нерастворимые в воде вещества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нерастворимые в воде вещества,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обращаться с простейшим лабораторным оборудованием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№ 5    «Нерастворимость мела в воде»</w:t>
            </w:r>
          </w:p>
        </w:tc>
        <w:tc>
          <w:tcPr>
            <w:tcW w:w="34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наблюдательности, умения делать выводы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и мутная вода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Вода прозрачная, мутная, минеральная, чистая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 обращаться с простейшим лабораторным оборудованием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№ 6 «Отстаивание мутной воды после взбалтывания»</w:t>
            </w:r>
          </w:p>
        </w:tc>
        <w:tc>
          <w:tcPr>
            <w:tcW w:w="34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наблюдательности, умения делать выводы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Питьевая вода.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отличительные признаки питьевой, колодезной, воды из рек и озер и способы их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очистки.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связного высказывания с опорой на вопросы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воды в быту, промышленности и сельском хозяйстве.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Использование воды, пресная  вода, охрана воды, очистные сооружения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восприятия, умения работать с текстом учебника.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мы узнали о воде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Проверка знаний и умений по теме «Вода»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отвечать на вопросы, формирование долговременной памяти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15165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ВОЗДУХ – 15 часов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 в природе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отличительные признаки твердых тел, жидкостей и газов;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обращаться с простейшим лабораторным оборудованием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№ 7 «Обнаружение воздуха в пористых телах»</w:t>
            </w:r>
          </w:p>
        </w:tc>
        <w:tc>
          <w:tcPr>
            <w:tcW w:w="34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работы с лабораторным оборудованием, развитие мыслительных процессо</w:t>
            </w:r>
            <w:proofErr w:type="gramStart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синтез, анализ)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 занимает место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Свойства воздуха,</w:t>
            </w:r>
          </w:p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обращаться с простейшим лабораторным оборудованием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№ 8 «Объём воздуха в какой-либо ёмкости»</w:t>
            </w:r>
          </w:p>
        </w:tc>
        <w:tc>
          <w:tcPr>
            <w:tcW w:w="3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сравнивать, делать выводы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 сжимаем и упруг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Сжимаемость воздуха, упругость</w:t>
            </w:r>
          </w:p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обращаться с простейшим лабораторным оборудованием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№ 9 «Упругость воздуха»</w:t>
            </w:r>
          </w:p>
        </w:tc>
        <w:tc>
          <w:tcPr>
            <w:tcW w:w="3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доказывать, делать выводы после проведения опытов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 – плохой проводник тепла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Теплопроводность воздуха</w:t>
            </w:r>
          </w:p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Уметь: обращаться с простейшим лабораторным оборудованием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№ 10 «Воздух – плохой проводник тепла»</w:t>
            </w:r>
          </w:p>
        </w:tc>
        <w:tc>
          <w:tcPr>
            <w:tcW w:w="3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связно высказываться при ответах на вопросы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воздуха при нагревании, сжатие при охлаждении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Расширение воздуха при нагревании и сжатие при охлаждении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«Расширение воздуха при нагревании, сжатие при охлаждении</w:t>
            </w:r>
          </w:p>
        </w:tc>
        <w:tc>
          <w:tcPr>
            <w:tcW w:w="1987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доказывать свою точку зрения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Теплый воздух легче холодного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движение воздуха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воздуха, наблюдение за пламенем свечи.</w:t>
            </w:r>
          </w:p>
        </w:tc>
        <w:tc>
          <w:tcPr>
            <w:tcW w:w="1987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работать с учебником, находить в тексте ответы на вопросы учителя.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наблюдательности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воздуха в природе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ветер, ураган, шторм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наблюдательности, умения делать выводы, умения работать с текстом учебника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воздуха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Смесь газов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составлять связное высказывание по рисунку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Кислород и его значение в жизни растений, животных и человека.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свойства кислорода, его значение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«Получение кислорода»</w:t>
            </w:r>
          </w:p>
        </w:tc>
        <w:tc>
          <w:tcPr>
            <w:tcW w:w="1987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сопоставлять  свойства кислорода и описанный в тексте опыт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Углекислый газ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свойства углекислого газа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«Получение углекислого газа»</w:t>
            </w:r>
          </w:p>
        </w:tc>
        <w:tc>
          <w:tcPr>
            <w:tcW w:w="1987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наблюдательности при проведении опытов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углекислого газа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свойства и применение углекислого газа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наблюдательности, умения делать выводы, развитие мыслительных процессов (синтез, анализ, сравнение)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воздуха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значение кислорода, воздуха,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озеленение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 при ответах на вопросы учителя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Чистый и загрязненный воздух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чистый</w:t>
            </w:r>
            <w:proofErr w:type="gramStart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агрязненный воздух, способы очистки.</w:t>
            </w:r>
          </w:p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применять в классе способы очитки воздуха.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7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познавательных процессов, умение работать с текстом учебника.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воздуха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способы охраны воздуха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7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навыков самостоятельной работы с текстом, развитие связной 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мы узнали о воздухе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Повторительно-обобщающий урок по теме воздух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познавательных процессов при повторении пройденного материала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15165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ПОЛЕЗНЫЕ ИСКОПАЕМЫЕ – 21 час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полезные ископаемые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ind w:left="5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местонахождение в природе полезных ископаемых характерные признаки полезных ископаемых;</w:t>
            </w:r>
          </w:p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находить месторождения полезных ископаемых на карте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полезных ископаемых</w:t>
            </w:r>
          </w:p>
        </w:tc>
        <w:tc>
          <w:tcPr>
            <w:tcW w:w="18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слухового, зрительного  анализатора, умение работать с картой.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ископаемые, используемые  в строительстве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Знать: Полезные ископаемые, используемые в строительстве </w:t>
            </w:r>
          </w:p>
          <w:p w:rsidR="007962F6" w:rsidRPr="007962F6" w:rsidRDefault="007962F6" w:rsidP="007962F6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находить в коллекции 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 полезных ископаемых используемых в строительстве</w:t>
            </w:r>
          </w:p>
        </w:tc>
        <w:tc>
          <w:tcPr>
            <w:tcW w:w="18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наблюдательности, мыслительных процессов (синтез, анализ)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Гранит. 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Знать: свойства и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применение гранита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Коллекция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полезных ископаемых.</w:t>
            </w: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связной речи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Известняки. 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особенности строения, свойства и применение известняков.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их в коллекции полезных ископаемых.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Коллекция: Обыкновенный известняк, мел, мрамор.</w:t>
            </w: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познавательного интереса, мыслительных процессов (синтез, анализ)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Песок и глина.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свойства и применение песка и глины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 полезных ископаемых (песок, глина) и изделий из него.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песка и глины</w:t>
            </w: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наблюдательности, связной речи.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Горючие полезные ископаемые.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свойства и применение горючих полезных ископаемых.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некоторых свойств горючих полезных ископаемых:</w:t>
            </w:r>
            <w:r w:rsidRPr="007962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7962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влагкоемкость</w:t>
            </w:r>
            <w:proofErr w:type="spellEnd"/>
            <w:r w:rsidRPr="007962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торфа и хрупкость каменного угля.</w:t>
            </w: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познавательных процессов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Торф. 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свойства и применение торфа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находить его в коллекции полезных ископаемых.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 полезных ископаемых (торф).</w:t>
            </w: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№ 11 «Влагоемкость торфа»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умения составлять рассказ по плану 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Каменный уголь. 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Знать свойства и применение каменного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угля.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находить его в коллекции полезных ископаемых.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Демонстрация Антрацит,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обыкновенный каменный уголь, бурый уголь.</w:t>
            </w: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Опыт № 12 «Хрупкость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каменного угля»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сгоранием каменного угля.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Развивать умения составлять рассказ по плану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Нефть. 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 свойства и применение нефти.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находить её в коллекции полезных ископаемых.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Демонстрация: Нефть, бензин, керосин.</w:t>
            </w: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умения составлять рассказ по плану, наблюдательности.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Природный газ. 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 свойства и применение природного газа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умения составлять рассказ по плану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ископаемые, из которых получают минеральные удобрения.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полезные ископаемые, из которых получают минеральные удобрения.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находить их в коллекции полезных ископаемых.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 минеральных удобрений.</w:t>
            </w: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наблюдательности, мыслительных процессов (синтез, анализ, сравнение)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Калийная соль. 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Внешний вид, свойства, добычу, использование калийной соли.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находить их в коллекции полезных ископаемых.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 Калийная руда, калийная соль</w:t>
            </w: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№ 13 «Определение растворимости калийной соли»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умения составлять рассказ по плану.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мыслительных процессов (синтез, анализ, сравнение)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Фосфориты и получаемые из них фосфорные удобрения. 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Знать: Внешний вид, свойства, добыча, использование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фосфоритов.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Демонстрация коллекции: Фосфориты,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фосфоритовая мука, суперфосфат.</w:t>
            </w: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наблюдательности, мыслительных процессов (синтез,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анализ, сравнение)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ископаемые, применяемые для получения металлов.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внешний вид, свойства, получение  металлов.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находить их в коллекции полезных ископаемых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Коллекция: Руды, драгоценный металл, сплав</w:t>
            </w: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умений отвечать Формирование наблюдательности, мыслительных процессов (синтез, анализ, сравнение</w:t>
            </w:r>
            <w:proofErr w:type="gramStart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)п</w:t>
            </w:r>
            <w:proofErr w:type="gramEnd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олными ответами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Железные руды. 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внешний вид, свойства, получение черных металлов.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находить их в коллекции полезных ископаемых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 Железные руды, магнитный, красный, бурый железняки, рудники.</w:t>
            </w: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умения составлять рассказ по плану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наблюдательности, мыслительных процессов (синтез, анализ, сравнение)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Черные металлы. Чугун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черные металлы, внешний вид и свойства чугуна.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находить его в коллекции полезных ископаемых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Чугун.</w:t>
            </w: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внимания, памяти при изучении нового материала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свойства и применение стали, изделия из стали.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Коллекция. Сталь.</w:t>
            </w: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наблюдательности, мыслительных процессов (синтез, анализ, сравнение</w:t>
            </w:r>
            <w:proofErr w:type="gramStart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)п</w:t>
            </w:r>
            <w:proofErr w:type="gramEnd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олными ответами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Медная и алюминиевая руды.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свойства, применение, получение меди и алюминия.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находить их в коллекции полезных ископаемых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Коллекция. Алюминий.</w:t>
            </w: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умению сравнивать, анализировать.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Алюминий.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свойства, применение, получение  алюминия.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его в коллекции полезных ископаемых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 Алюминий</w:t>
            </w: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память, внимание при изучении нового материала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 и олово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свойства, применение, получение меди и олова.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их в коллекции полезных ископаемых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Коллекция. Медь. </w:t>
            </w:r>
            <w:proofErr w:type="spellStart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Олдово</w:t>
            </w:r>
            <w:proofErr w:type="spellEnd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наблюдательности, мыслительных процессов (синтез, анализ, сравнение</w:t>
            </w:r>
            <w:proofErr w:type="gramStart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)п</w:t>
            </w:r>
            <w:proofErr w:type="gramEnd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олными ответами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мы узнали о полезных ископаемых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свойства, применение, получение полезных ископаемых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их в коллекции полезных ископаемых</w:t>
            </w:r>
          </w:p>
        </w:tc>
        <w:tc>
          <w:tcPr>
            <w:tcW w:w="200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Коллекции полезных ископаемых</w:t>
            </w:r>
          </w:p>
        </w:tc>
        <w:tc>
          <w:tcPr>
            <w:tcW w:w="1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полезных ископаемых.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354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наблюдательности, долговременной памяти мыслительных процессов (синтез, анализ, сравнение</w:t>
            </w:r>
            <w:proofErr w:type="gramStart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)п</w:t>
            </w:r>
            <w:proofErr w:type="gramEnd"/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олными ответами</w:t>
            </w:r>
          </w:p>
        </w:tc>
      </w:tr>
    </w:tbl>
    <w:tbl>
      <w:tblPr>
        <w:tblpPr w:leftFromText="180" w:rightFromText="180" w:vertAnchor="text" w:horzAnchor="margin" w:tblpXSpec="center" w:tblpY="3"/>
        <w:tblW w:w="1530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851"/>
        <w:gridCol w:w="2834"/>
        <w:gridCol w:w="709"/>
        <w:gridCol w:w="2550"/>
        <w:gridCol w:w="1984"/>
        <w:gridCol w:w="1842"/>
        <w:gridCol w:w="3543"/>
      </w:tblGrid>
      <w:tr w:rsidR="007962F6" w:rsidRPr="007962F6" w:rsidTr="00312D99">
        <w:trPr>
          <w:tblCellSpacing w:w="0" w:type="dxa"/>
        </w:trPr>
        <w:tc>
          <w:tcPr>
            <w:tcW w:w="15306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ПОЧВА – 1</w:t>
            </w:r>
            <w:r w:rsidRPr="007962F6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 w:eastAsia="ru-RU"/>
              </w:rPr>
              <w:t>3</w:t>
            </w:r>
            <w:r w:rsidRPr="007962F6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часов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называют почвой 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Почва, плодородие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работать с иллюстрациями в учебнике, составлять рассказ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почвы.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Calibri" w:eastAsia="Calibri" w:hAnsi="Calibri" w:cs="Times New Roman"/>
                <w:bCs/>
                <w:sz w:val="24"/>
                <w:szCs w:val="24"/>
              </w:rPr>
              <w:t xml:space="preserve">Экскурсия </w:t>
            </w:r>
            <w:r w:rsidRPr="007962F6">
              <w:rPr>
                <w:rFonts w:ascii="Times New Roman" w:eastAsia="Calibri" w:hAnsi="Times New Roman" w:cs="Times New Roman"/>
                <w:sz w:val="24"/>
                <w:szCs w:val="24"/>
              </w:rPr>
              <w:t>к почвенным обнажениям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состав почвы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его определять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наблюдательности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отчета по экскурсии.</w:t>
            </w:r>
          </w:p>
        </w:tc>
      </w:tr>
      <w:tr w:rsidR="007962F6" w:rsidRPr="007962F6" w:rsidTr="00312D99">
        <w:trPr>
          <w:trHeight w:val="1543"/>
          <w:tblCellSpacing w:w="0" w:type="dxa"/>
        </w:trPr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Перегной – органическая часть почвы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 Перегной, органические вещества, неорганические вещества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62F6" w:rsidRPr="007962F6" w:rsidRDefault="007962F6" w:rsidP="007962F6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№ 14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«Выделение воздуха и воды»</w:t>
            </w:r>
          </w:p>
        </w:tc>
        <w:tc>
          <w:tcPr>
            <w:tcW w:w="3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умений наблюдать и делать выводы при проведении опытов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Песок и глина, минеральная часть почвы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  неорганическую часть почвы,  почвы глинистые, песчаные, черноземные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Обнаружение в почве песка и глины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Просачивание воды в черноземной почве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№ 15 «Глина тяжелее песка»</w:t>
            </w:r>
          </w:p>
        </w:tc>
        <w:tc>
          <w:tcPr>
            <w:tcW w:w="3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доказывать и приводить примеры.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умений наблюдать и делать выводы при проведении опытов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Минеральные соли в почве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состав почвы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Обнаружение минеральных солей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умение анализировать, сравнивать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Различие почв по их составу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состав почвы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вид почвы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наблюдательности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проходит вода в разные почвы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состав почвы.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490"/>
              </w:tabs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способности песчаных и глинистых почв впитывать воду и пропускать ее.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правильно отвечать на вопросы учителя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Испарение воды из почвы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свойства воды, состав почвы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делать выводы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Весенняя (предпосевная обработка почвы)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Вскапывание лопатой, боронование граблями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Знать: способы обработки почвы.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вскапывать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почву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 р. Вскапывание лопатой, боронование </w:t>
            </w: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граблями.</w:t>
            </w:r>
          </w:p>
        </w:tc>
        <w:tc>
          <w:tcPr>
            <w:tcW w:w="3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Учить применять теоретические знания в практической деятельности</w:t>
            </w:r>
          </w:p>
        </w:tc>
      </w:tr>
      <w:tr w:rsidR="007962F6" w:rsidRPr="007962F6" w:rsidTr="00312D99">
        <w:trPr>
          <w:trHeight w:val="1410"/>
          <w:tblCellSpacing w:w="0" w:type="dxa"/>
        </w:trPr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Осенняя (основная) обработка почвы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Знать: способы обработки почвы.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вскапывать почву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 р. Вскапывание лопатой, боронование граблями</w:t>
            </w:r>
          </w:p>
        </w:tc>
        <w:tc>
          <w:tcPr>
            <w:tcW w:w="3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применять теоретические знания в практической деятельности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Вскапывание приствольных кругов деревьев и кустарников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Знать: способы обработки почвы.</w:t>
            </w:r>
          </w:p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вскапывать почву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Пр. р. Вскапывание лопатой, боронование граблями</w:t>
            </w:r>
          </w:p>
        </w:tc>
        <w:tc>
          <w:tcPr>
            <w:tcW w:w="3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применять теоретические знания в практической деятельности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почв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способы охраны почвы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познавательных процессов</w:t>
            </w:r>
          </w:p>
        </w:tc>
      </w:tr>
      <w:tr w:rsidR="007962F6" w:rsidRPr="007962F6" w:rsidTr="00312D99">
        <w:trPr>
          <w:tblCellSpacing w:w="0" w:type="dxa"/>
        </w:trPr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мы узнали о почве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свойства почвы  и уметь  проводить несложную обработку почвы на пришкольном участке.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62F6" w:rsidRPr="007962F6" w:rsidRDefault="007962F6" w:rsidP="007962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познавательных процессов при повторении и закреплении пройденного материала</w:t>
            </w:r>
          </w:p>
        </w:tc>
      </w:tr>
    </w:tbl>
    <w:p w:rsidR="007962F6" w:rsidRPr="007962F6" w:rsidRDefault="007962F6" w:rsidP="00796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2F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962F6" w:rsidRPr="007962F6" w:rsidRDefault="007962F6" w:rsidP="00796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2F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962F6" w:rsidRPr="007962F6" w:rsidRDefault="007962F6" w:rsidP="00796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62F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962F6" w:rsidRPr="007962F6" w:rsidRDefault="007962F6" w:rsidP="007962F6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36"/>
          <w:szCs w:val="36"/>
        </w:rPr>
      </w:pPr>
      <w:r w:rsidRPr="007962F6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7962F6" w:rsidRPr="007962F6" w:rsidRDefault="007962F6" w:rsidP="007962F6">
      <w:pPr>
        <w:rPr>
          <w:rFonts w:ascii="Calibri" w:eastAsia="Calibri" w:hAnsi="Calibri" w:cs="Times New Roman"/>
        </w:rPr>
      </w:pPr>
    </w:p>
    <w:p w:rsidR="006135B9" w:rsidRDefault="006135B9"/>
    <w:sectPr w:rsidR="006135B9" w:rsidSect="00424D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03409F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9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50"/>
    <w:rsid w:val="006135B9"/>
    <w:rsid w:val="007962F6"/>
    <w:rsid w:val="0084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2807</Words>
  <Characters>16004</Characters>
  <Application>Microsoft Office Word</Application>
  <DocSecurity>0</DocSecurity>
  <Lines>133</Lines>
  <Paragraphs>37</Paragraphs>
  <ScaleCrop>false</ScaleCrop>
  <Company/>
  <LinksUpToDate>false</LinksUpToDate>
  <CharactersWithSpaces>18774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2020-03-10T10:28:00Z</dcterms:created>
  <dcterms:modified xsi:type="dcterms:W3CDTF">2020-03-10T10:30:00Z</dcterms:modified>
</cp:coreProperties>
</file>